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1B" w:rsidRDefault="00D21E1B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D21E1B" w:rsidRDefault="00D21E1B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21E1B" w:rsidRDefault="00D21E1B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21E1B" w:rsidRDefault="00D21E1B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D21E1B" w:rsidRDefault="00D21E1B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D21E1B" w:rsidRPr="00F876FE" w:rsidRDefault="00D21E1B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IntreCCCi - Casa Cura Comunità 2016</w:t>
      </w: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Default="00D21E1B" w:rsidP="00F876FE">
      <w:pPr>
        <w:rPr>
          <w:b/>
        </w:rPr>
      </w:pPr>
      <w:r w:rsidRPr="00934AC7">
        <w:rPr>
          <w:b/>
        </w:rPr>
        <w:t>PROGETTO:</w:t>
      </w:r>
    </w:p>
    <w:p w:rsidR="00D21E1B" w:rsidRPr="00F45732" w:rsidRDefault="00D21E1B" w:rsidP="00F876FE">
      <w:r w:rsidRPr="00F45732">
        <w:t>Vivi la mente. Un cafè Alzheimer per il Cusio</w:t>
      </w: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Pr="00F9213B" w:rsidRDefault="00D21E1B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D21E1B" w:rsidRPr="00F9213B" w:rsidRDefault="00D21E1B" w:rsidP="00F876FE">
      <w:r>
        <w:t>Consorzio intercomunale servizi socio-assistenziali del Cusio - Omegna (VB)</w:t>
      </w:r>
    </w:p>
    <w:p w:rsidR="00D21E1B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Pr="00F876FE" w:rsidRDefault="00D21E1B" w:rsidP="00F876FE">
      <w:pPr>
        <w:rPr>
          <w:rFonts w:ascii="Century Gothic" w:hAnsi="Century Gothic" w:cs="Century Gothic"/>
          <w:sz w:val="22"/>
          <w:szCs w:val="22"/>
        </w:rPr>
      </w:pPr>
    </w:p>
    <w:p w:rsidR="00D21E1B" w:rsidRPr="00F9213B" w:rsidRDefault="00D21E1B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D21E1B" w:rsidRPr="00F9213B" w:rsidRDefault="00D21E1B" w:rsidP="00F876FE">
      <w:r>
        <w:t>Politiche sociali</w:t>
      </w:r>
    </w:p>
    <w:p w:rsidR="00D21E1B" w:rsidRDefault="00D21E1B" w:rsidP="00F876FE"/>
    <w:p w:rsidR="00D21E1B" w:rsidRPr="00F9213B" w:rsidRDefault="00D21E1B" w:rsidP="00F876FE"/>
    <w:p w:rsidR="00D21E1B" w:rsidRPr="00F9213B" w:rsidRDefault="00D21E1B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D21E1B" w:rsidRPr="00C0094B" w:rsidRDefault="00D21E1B" w:rsidP="00C0094B">
      <w:r>
        <w:t>Il cafè Alzheimer</w:t>
      </w:r>
      <w:r w:rsidRPr="00C0094B">
        <w:t> è un luogo dove i familiari dei malati di Alzheimer potranno prendere distanza dai problemi, non sentirsi più soli, scambiare e condividere esperienze ed emozioni, incontrare esperti del settore… il tutto sorseggiando un buon caffè.</w:t>
      </w:r>
    </w:p>
    <w:p w:rsidR="00D21E1B" w:rsidRPr="00C0094B" w:rsidRDefault="00D21E1B" w:rsidP="00C0094B">
      <w:r w:rsidRPr="00C0094B">
        <w:t xml:space="preserve">L’ALZHEIMER CAFFÈ è un progetto </w:t>
      </w:r>
      <w:r>
        <w:t xml:space="preserve">per sostenere i malati di Alzheimer e </w:t>
      </w:r>
      <w:r w:rsidRPr="00C0094B">
        <w:t>per informare e dare sostegno ai familiari dei malati di Alzheimer.</w:t>
      </w:r>
    </w:p>
    <w:p w:rsidR="00D21E1B" w:rsidRDefault="00D21E1B" w:rsidP="00C0094B">
      <w:r w:rsidRPr="00C0094B">
        <w:t>Per ogni incontro sono programmati interventi con esperti della malattia, per affrontare al meglio le difficoltà del quotidiano</w:t>
      </w:r>
      <w:r>
        <w:t>.</w:t>
      </w:r>
      <w:r w:rsidRPr="00C0094B">
        <w:br/>
      </w:r>
      <w:r w:rsidRPr="00C0094B">
        <w:br/>
      </w:r>
    </w:p>
    <w:p w:rsidR="00D21E1B" w:rsidRDefault="00D21E1B" w:rsidP="00F876FE">
      <w:pPr>
        <w:rPr>
          <w:b/>
        </w:rPr>
      </w:pPr>
      <w:r w:rsidRPr="00F9213B">
        <w:rPr>
          <w:b/>
        </w:rPr>
        <w:t>CONTATTI:</w:t>
      </w:r>
    </w:p>
    <w:p w:rsidR="00D21E1B" w:rsidRDefault="00D21E1B" w:rsidP="00CF79AA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Email: </w:t>
      </w:r>
      <w:hyperlink r:id="rId9" w:history="1">
        <w:r w:rsidRPr="00F45732">
          <w:rPr>
            <w:rStyle w:val="Hyperlink"/>
            <w:rFonts w:ascii="Arial" w:hAnsi="Arial" w:cs="Arial"/>
            <w:b/>
            <w:bCs/>
            <w:sz w:val="20"/>
            <w:szCs w:val="20"/>
            <w:shd w:val="clear" w:color="auto" w:fill="FFFFFF"/>
          </w:rPr>
          <w:t>serviziosociale1@cisscusio.it</w:t>
        </w:r>
      </w:hyperlink>
    </w:p>
    <w:p w:rsidR="00D21E1B" w:rsidRPr="00BB5053" w:rsidRDefault="00D21E1B" w:rsidP="00CF79AA">
      <w:r>
        <w:t>Telefono:</w:t>
      </w:r>
      <w:bookmarkStart w:id="0" w:name="_GoBack"/>
      <w:bookmarkEnd w:id="0"/>
      <w:r w:rsidRPr="0061002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F45732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0323-63637</w:t>
      </w:r>
    </w:p>
    <w:p w:rsidR="00D21E1B" w:rsidRPr="00BB5053" w:rsidRDefault="00D21E1B" w:rsidP="00C67D9A">
      <w:pPr>
        <w:rPr>
          <w:color w:val="0A0A0A"/>
          <w:shd w:val="clear" w:color="auto" w:fill="FFFFFF"/>
          <w:lang w:eastAsia="en-US"/>
        </w:rPr>
      </w:pPr>
    </w:p>
    <w:p w:rsidR="00D21E1B" w:rsidRPr="00BB5053" w:rsidRDefault="00D21E1B" w:rsidP="00DE2C97">
      <w:pPr>
        <w:rPr>
          <w:rFonts w:ascii="Times" w:hAnsi="Times"/>
          <w:sz w:val="20"/>
          <w:szCs w:val="20"/>
          <w:lang w:eastAsia="en-US"/>
        </w:rPr>
      </w:pPr>
    </w:p>
    <w:p w:rsidR="00D21E1B" w:rsidRDefault="00D21E1B" w:rsidP="00F14A97"/>
    <w:p w:rsidR="00D21E1B" w:rsidRDefault="00D21E1B" w:rsidP="00085170"/>
    <w:p w:rsidR="00D21E1B" w:rsidRDefault="00D21E1B" w:rsidP="00F876FE"/>
    <w:p w:rsidR="00D21E1B" w:rsidRPr="00F9213B" w:rsidRDefault="00D21E1B" w:rsidP="00F876FE"/>
    <w:p w:rsidR="00D21E1B" w:rsidRPr="00F876FE" w:rsidRDefault="00D21E1B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D21E1B" w:rsidRPr="00F876FE" w:rsidSect="001019F6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1B" w:rsidRDefault="00D21E1B">
      <w:r>
        <w:separator/>
      </w:r>
    </w:p>
  </w:endnote>
  <w:endnote w:type="continuationSeparator" w:id="0">
    <w:p w:rsidR="00D21E1B" w:rsidRDefault="00D21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E1B" w:rsidRDefault="00D21E1B" w:rsidP="00765F15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D21E1B" w:rsidRDefault="00D21E1B" w:rsidP="00765F15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D21E1B" w:rsidRDefault="00D21E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1B" w:rsidRDefault="00D21E1B">
      <w:r>
        <w:separator/>
      </w:r>
    </w:p>
  </w:footnote>
  <w:footnote w:type="continuationSeparator" w:id="0">
    <w:p w:rsidR="00D21E1B" w:rsidRDefault="00D21E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B4D70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E126D"/>
    <w:rsid w:val="001F6193"/>
    <w:rsid w:val="00204663"/>
    <w:rsid w:val="002315E9"/>
    <w:rsid w:val="00234088"/>
    <w:rsid w:val="00282821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7390E"/>
    <w:rsid w:val="005918A6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6E5731"/>
    <w:rsid w:val="00701500"/>
    <w:rsid w:val="00730794"/>
    <w:rsid w:val="007342BF"/>
    <w:rsid w:val="007366A2"/>
    <w:rsid w:val="0076537D"/>
    <w:rsid w:val="00765F15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F7CE3"/>
    <w:rsid w:val="00C0094B"/>
    <w:rsid w:val="00C6736A"/>
    <w:rsid w:val="00C67D9A"/>
    <w:rsid w:val="00C839CE"/>
    <w:rsid w:val="00C9162A"/>
    <w:rsid w:val="00C91A11"/>
    <w:rsid w:val="00C96463"/>
    <w:rsid w:val="00CA616D"/>
    <w:rsid w:val="00CB2D39"/>
    <w:rsid w:val="00CB4D1D"/>
    <w:rsid w:val="00CE3B39"/>
    <w:rsid w:val="00CF6085"/>
    <w:rsid w:val="00CF79AA"/>
    <w:rsid w:val="00D05A00"/>
    <w:rsid w:val="00D21E1B"/>
    <w:rsid w:val="00D23437"/>
    <w:rsid w:val="00D31B14"/>
    <w:rsid w:val="00D77280"/>
    <w:rsid w:val="00D82A67"/>
    <w:rsid w:val="00D879A1"/>
    <w:rsid w:val="00DE2C97"/>
    <w:rsid w:val="00DE4487"/>
    <w:rsid w:val="00DF29C1"/>
    <w:rsid w:val="00E15C1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E1D67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7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erviziosociale1@cisscusio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3</TotalTime>
  <Pages>1</Pages>
  <Words>135</Words>
  <Characters>770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2016-10-28T14:36:00Z</dcterms:created>
  <dcterms:modified xsi:type="dcterms:W3CDTF">2016-12-06T09:05:00Z</dcterms:modified>
</cp:coreProperties>
</file>